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D49B7" w14:textId="70ACA1B5" w:rsidR="24CA6A9E" w:rsidRDefault="1350245C" w:rsidP="2020F71C">
      <w:pPr>
        <w:rPr>
          <w:rFonts w:ascii="Nunito" w:eastAsia="Nunito" w:hAnsi="Nunito" w:cs="Nunito"/>
          <w:color w:val="000000" w:themeColor="text1"/>
          <w:sz w:val="32"/>
          <w:szCs w:val="32"/>
        </w:rPr>
      </w:pPr>
      <w:r w:rsidRPr="2020F71C">
        <w:rPr>
          <w:rFonts w:ascii="Nunito" w:eastAsia="Nunito" w:hAnsi="Nunito" w:cs="Nunito"/>
          <w:b/>
          <w:bCs/>
          <w:color w:val="000000" w:themeColor="text1"/>
          <w:sz w:val="32"/>
          <w:szCs w:val="32"/>
        </w:rPr>
        <w:t xml:space="preserve">For All: The Power of Allyship and Belonging </w:t>
      </w:r>
      <w:r w:rsidR="24CA6A9E" w:rsidRPr="2020F71C">
        <w:rPr>
          <w:rFonts w:ascii="Nunito" w:eastAsia="Nunito" w:hAnsi="Nunito" w:cs="Nunito"/>
          <w:b/>
          <w:bCs/>
          <w:color w:val="000000" w:themeColor="text1"/>
          <w:sz w:val="32"/>
          <w:szCs w:val="32"/>
        </w:rPr>
        <w:t>– Social Media Toolkit</w:t>
      </w:r>
    </w:p>
    <w:p w14:paraId="3EFF9BA7" w14:textId="179A158C" w:rsidR="24CA6A9E" w:rsidRDefault="24CA6A9E" w:rsidP="6B618E45">
      <w:pPr>
        <w:rPr>
          <w:rFonts w:ascii="Nunito" w:eastAsia="Nunito" w:hAnsi="Nunito" w:cs="Nunito"/>
          <w:color w:val="000000" w:themeColor="text1"/>
        </w:rPr>
      </w:pPr>
      <w:r w:rsidRPr="36799B9A">
        <w:rPr>
          <w:rFonts w:ascii="Nunito" w:eastAsia="Nunito" w:hAnsi="Nunito" w:cs="Nunito"/>
          <w:b/>
          <w:bCs/>
          <w:color w:val="00B050"/>
        </w:rPr>
        <w:t>Instructions:</w:t>
      </w:r>
      <w:r w:rsidRPr="36799B9A">
        <w:rPr>
          <w:rFonts w:ascii="Nunito" w:eastAsia="Nunito" w:hAnsi="Nunito" w:cs="Nunito"/>
          <w:color w:val="00B050"/>
        </w:rPr>
        <w:t xml:space="preserve"> </w:t>
      </w:r>
      <w:r w:rsidRPr="36799B9A">
        <w:rPr>
          <w:rFonts w:ascii="Nunito" w:eastAsia="Nunito" w:hAnsi="Nunito" w:cs="Nunito"/>
          <w:color w:val="000000" w:themeColor="text1"/>
        </w:rPr>
        <w:t>Curated social media copy has been created exclusively for</w:t>
      </w:r>
      <w:r w:rsidR="4EF44DE7" w:rsidRPr="36799B9A">
        <w:rPr>
          <w:rFonts w:ascii="Nunito" w:eastAsia="Nunito" w:hAnsi="Nunito" w:cs="Nunito"/>
          <w:color w:val="000000" w:themeColor="text1"/>
        </w:rPr>
        <w:t xml:space="preserve"> </w:t>
      </w:r>
      <w:r w:rsidR="03AE5771" w:rsidRPr="36799B9A">
        <w:rPr>
          <w:rFonts w:ascii="Nunito" w:eastAsia="Nunito" w:hAnsi="Nunito" w:cs="Nunito"/>
          <w:color w:val="000000" w:themeColor="text1"/>
        </w:rPr>
        <w:t>the LGBT Great community</w:t>
      </w:r>
      <w:r w:rsidR="6686FC08" w:rsidRPr="36799B9A">
        <w:rPr>
          <w:rFonts w:ascii="Nunito" w:eastAsia="Nunito" w:hAnsi="Nunito" w:cs="Nunito"/>
          <w:color w:val="000000" w:themeColor="text1"/>
        </w:rPr>
        <w:t xml:space="preserve"> </w:t>
      </w:r>
      <w:r w:rsidRPr="36799B9A">
        <w:rPr>
          <w:rFonts w:ascii="Nunito" w:eastAsia="Nunito" w:hAnsi="Nunito" w:cs="Nunito"/>
          <w:color w:val="000000" w:themeColor="text1"/>
        </w:rPr>
        <w:t xml:space="preserve">to use on their social media platforms. You </w:t>
      </w:r>
      <w:r w:rsidR="04274AEA" w:rsidRPr="36799B9A">
        <w:rPr>
          <w:rFonts w:ascii="Nunito" w:eastAsia="Nunito" w:hAnsi="Nunito" w:cs="Nunito"/>
          <w:color w:val="000000" w:themeColor="text1"/>
        </w:rPr>
        <w:t>can</w:t>
      </w:r>
      <w:r w:rsidRPr="36799B9A">
        <w:rPr>
          <w:rFonts w:ascii="Nunito" w:eastAsia="Nunito" w:hAnsi="Nunito" w:cs="Nunito"/>
          <w:color w:val="000000" w:themeColor="text1"/>
        </w:rPr>
        <w:t xml:space="preserve"> simply copy and paste the designated text into the corresponding graphic asset, as shown in the table below. These descriptions can be modified to your </w:t>
      </w:r>
      <w:r w:rsidR="1D97F2D6" w:rsidRPr="36799B9A">
        <w:rPr>
          <w:rFonts w:ascii="Nunito" w:eastAsia="Nunito" w:hAnsi="Nunito" w:cs="Nunito"/>
          <w:color w:val="000000" w:themeColor="text1"/>
        </w:rPr>
        <w:t>liking;</w:t>
      </w:r>
      <w:r w:rsidR="0FE4DA3A" w:rsidRPr="36799B9A">
        <w:rPr>
          <w:rFonts w:ascii="Nunito" w:eastAsia="Nunito" w:hAnsi="Nunito" w:cs="Nunito"/>
          <w:color w:val="000000" w:themeColor="text1"/>
        </w:rPr>
        <w:t xml:space="preserve"> we have provided three options to help you shape your social media </w:t>
      </w:r>
      <w:r w:rsidR="35A0E1E6" w:rsidRPr="36799B9A">
        <w:rPr>
          <w:rFonts w:ascii="Nunito" w:eastAsia="Nunito" w:hAnsi="Nunito" w:cs="Nunito"/>
          <w:color w:val="000000" w:themeColor="text1"/>
        </w:rPr>
        <w:t>announcement</w:t>
      </w:r>
      <w:r w:rsidR="0FE4DA3A" w:rsidRPr="36799B9A">
        <w:rPr>
          <w:rFonts w:ascii="Nunito" w:eastAsia="Nunito" w:hAnsi="Nunito" w:cs="Nunito"/>
          <w:color w:val="000000" w:themeColor="text1"/>
        </w:rPr>
        <w:t>.</w:t>
      </w:r>
    </w:p>
    <w:p w14:paraId="5F8B5C2E" w14:textId="517CB8A6" w:rsidR="24CA6A9E" w:rsidRDefault="24CA6A9E" w:rsidP="0B08D514">
      <w:pPr>
        <w:rPr>
          <w:rFonts w:ascii="Nunito" w:eastAsia="Nunito" w:hAnsi="Nunito" w:cs="Nunito"/>
          <w:color w:val="000000" w:themeColor="text1"/>
        </w:rPr>
      </w:pPr>
      <w:r w:rsidRPr="0B08D514">
        <w:rPr>
          <w:rFonts w:ascii="Nunito" w:eastAsia="Nunito" w:hAnsi="Nunito" w:cs="Nunito"/>
          <w:b/>
          <w:bCs/>
          <w:color w:val="00B050"/>
        </w:rPr>
        <w:t>Tags:</w:t>
      </w:r>
      <w:r w:rsidRPr="0B08D514">
        <w:rPr>
          <w:rFonts w:ascii="Nunito" w:eastAsia="Nunito" w:hAnsi="Nunito" w:cs="Nunito"/>
          <w:color w:val="00B050"/>
        </w:rPr>
        <w:t xml:space="preserve"> </w:t>
      </w:r>
      <w:r w:rsidRPr="0B08D514">
        <w:rPr>
          <w:rFonts w:ascii="Nunito" w:eastAsia="Nunito" w:hAnsi="Nunito" w:cs="Nunito"/>
          <w:color w:val="000000" w:themeColor="text1"/>
        </w:rPr>
        <w:t>Please tag</w:t>
      </w:r>
      <w:r w:rsidRPr="0B08D514">
        <w:rPr>
          <w:rFonts w:ascii="Nunito" w:eastAsia="Nunito" w:hAnsi="Nunito" w:cs="Nunito"/>
          <w:color w:val="00B050"/>
        </w:rPr>
        <w:t xml:space="preserve"> </w:t>
      </w:r>
      <w:r w:rsidRPr="0B08D514">
        <w:rPr>
          <w:rFonts w:ascii="Nunito" w:eastAsia="Nunito" w:hAnsi="Nunito" w:cs="Nunito"/>
          <w:color w:val="000000" w:themeColor="text1"/>
        </w:rPr>
        <w:t>LGBT Great into the posts. Our tags are shown at the end of this document.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630"/>
        <w:gridCol w:w="5370"/>
      </w:tblGrid>
      <w:tr w:rsidR="0B08D514" w14:paraId="0BEFF7A6" w14:textId="77777777" w:rsidTr="36799B9A">
        <w:trPr>
          <w:trHeight w:val="300"/>
        </w:trPr>
        <w:tc>
          <w:tcPr>
            <w:tcW w:w="3630" w:type="dxa"/>
            <w:tcMar>
              <w:left w:w="105" w:type="dxa"/>
              <w:right w:w="105" w:type="dxa"/>
            </w:tcMar>
          </w:tcPr>
          <w:p w14:paraId="14306E18" w14:textId="529D5662" w:rsidR="0B08D514" w:rsidRDefault="0B08D514" w:rsidP="0B08D514">
            <w:pPr>
              <w:rPr>
                <w:rFonts w:ascii="Aptos" w:eastAsia="Aptos" w:hAnsi="Aptos" w:cs="Aptos"/>
              </w:rPr>
            </w:pPr>
            <w:r w:rsidRPr="0B08D514">
              <w:rPr>
                <w:rFonts w:ascii="Aptos" w:eastAsia="Aptos" w:hAnsi="Aptos" w:cs="Aptos"/>
              </w:rPr>
              <w:t>Asset</w:t>
            </w:r>
          </w:p>
        </w:tc>
        <w:tc>
          <w:tcPr>
            <w:tcW w:w="5370" w:type="dxa"/>
            <w:tcMar>
              <w:left w:w="105" w:type="dxa"/>
              <w:right w:w="105" w:type="dxa"/>
            </w:tcMar>
          </w:tcPr>
          <w:p w14:paraId="66FB4A8E" w14:textId="2FB267E3" w:rsidR="0B08D514" w:rsidRDefault="0B08D514" w:rsidP="0B08D514">
            <w:pPr>
              <w:rPr>
                <w:rFonts w:ascii="Aptos" w:eastAsia="Aptos" w:hAnsi="Aptos" w:cs="Aptos"/>
              </w:rPr>
            </w:pPr>
            <w:r w:rsidRPr="0B08D514">
              <w:rPr>
                <w:rFonts w:ascii="Aptos" w:eastAsia="Aptos" w:hAnsi="Aptos" w:cs="Aptos"/>
              </w:rPr>
              <w:t>Copy</w:t>
            </w:r>
          </w:p>
        </w:tc>
      </w:tr>
      <w:tr w:rsidR="0B08D514" w14:paraId="475FF78D" w14:textId="77777777" w:rsidTr="36799B9A">
        <w:trPr>
          <w:trHeight w:val="8475"/>
        </w:trPr>
        <w:tc>
          <w:tcPr>
            <w:tcW w:w="3630" w:type="dxa"/>
            <w:tcMar>
              <w:left w:w="105" w:type="dxa"/>
              <w:right w:w="105" w:type="dxa"/>
            </w:tcMar>
          </w:tcPr>
          <w:p w14:paraId="0801139E" w14:textId="3CC80752" w:rsidR="0B08D514" w:rsidRDefault="3321ECCE" w:rsidP="2020F71C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E5D116C" wp14:editId="0E56B653">
                  <wp:extent cx="2181225" cy="2724150"/>
                  <wp:effectExtent l="0" t="0" r="0" b="0"/>
                  <wp:docPr id="9736644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6448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Mar>
              <w:left w:w="105" w:type="dxa"/>
              <w:right w:w="105" w:type="dxa"/>
            </w:tcMar>
          </w:tcPr>
          <w:p w14:paraId="58B71567" w14:textId="0656238B" w:rsidR="0B08D514" w:rsidRDefault="4B039156" w:rsidP="163C6A20">
            <w:pPr>
              <w:spacing w:before="240" w:after="240"/>
              <w:rPr>
                <w:rFonts w:ascii="Aptos" w:eastAsia="Aptos" w:hAnsi="Aptos" w:cs="Aptos"/>
              </w:rPr>
            </w:pPr>
            <w:r w:rsidRPr="36799B9A">
              <w:rPr>
                <w:rFonts w:ascii="Aptos" w:eastAsia="Aptos" w:hAnsi="Aptos" w:cs="Aptos"/>
              </w:rPr>
              <w:t xml:space="preserve">As proud </w:t>
            </w:r>
            <w:r w:rsidR="264A0451" w:rsidRPr="36799B9A">
              <w:rPr>
                <w:rFonts w:ascii="Aptos" w:eastAsia="Aptos" w:hAnsi="Aptos" w:cs="Aptos"/>
              </w:rPr>
              <w:t>supporter</w:t>
            </w:r>
            <w:r w:rsidRPr="36799B9A">
              <w:rPr>
                <w:rFonts w:ascii="Aptos" w:eastAsia="Aptos" w:hAnsi="Aptos" w:cs="Aptos"/>
              </w:rPr>
              <w:t xml:space="preserve"> of LGBT Great, </w:t>
            </w:r>
            <w:r w:rsidR="20CF0AB4" w:rsidRPr="36799B9A">
              <w:rPr>
                <w:rFonts w:ascii="Aptos" w:eastAsia="Aptos" w:hAnsi="Aptos" w:cs="Aptos"/>
              </w:rPr>
              <w:t>I</w:t>
            </w:r>
            <w:r w:rsidR="067EC678" w:rsidRPr="36799B9A">
              <w:rPr>
                <w:rFonts w:ascii="Aptos" w:eastAsia="Aptos" w:hAnsi="Aptos" w:cs="Aptos"/>
              </w:rPr>
              <w:t xml:space="preserve"> wanted to share their new research ‘</w:t>
            </w:r>
            <w:r w:rsidR="6F263ED0" w:rsidRPr="36799B9A">
              <w:rPr>
                <w:rFonts w:ascii="Aptos" w:eastAsia="Aptos" w:hAnsi="Aptos" w:cs="Aptos"/>
              </w:rPr>
              <w:t>For All: The Power of Allyship and Belonging</w:t>
            </w:r>
            <w:r w:rsidR="3D9A6653" w:rsidRPr="36799B9A">
              <w:rPr>
                <w:rFonts w:ascii="Aptos" w:eastAsia="Aptos" w:hAnsi="Aptos" w:cs="Aptos"/>
              </w:rPr>
              <w:t>’</w:t>
            </w:r>
            <w:r w:rsidR="6F263ED0" w:rsidRPr="36799B9A">
              <w:rPr>
                <w:rFonts w:ascii="Aptos" w:eastAsia="Aptos" w:hAnsi="Aptos" w:cs="Aptos"/>
              </w:rPr>
              <w:t xml:space="preserve"> </w:t>
            </w:r>
            <w:r w:rsidR="65690159" w:rsidRPr="36799B9A">
              <w:rPr>
                <w:rFonts w:ascii="Aptos" w:eastAsia="Aptos" w:hAnsi="Aptos" w:cs="Aptos"/>
              </w:rPr>
              <w:t xml:space="preserve">– </w:t>
            </w:r>
            <w:r w:rsidR="6F263ED0" w:rsidRPr="36799B9A">
              <w:rPr>
                <w:rFonts w:ascii="Aptos" w:eastAsia="Aptos" w:hAnsi="Aptos" w:cs="Aptos"/>
              </w:rPr>
              <w:t>a groundbreaking global study redefining what it means to be an ally at work.</w:t>
            </w:r>
          </w:p>
          <w:p w14:paraId="0930F409" w14:textId="501B43D7" w:rsidR="0B08D514" w:rsidRDefault="0B08D514" w:rsidP="6B618E45">
            <w:pPr>
              <w:spacing w:before="240" w:after="240"/>
              <w:rPr>
                <w:rFonts w:hint="eastAsia"/>
              </w:rPr>
            </w:pPr>
            <w:r>
              <w:br/>
            </w:r>
            <w:r w:rsidR="6F263ED0" w:rsidRPr="4DD7E2A2">
              <w:rPr>
                <w:rFonts w:ascii="Aptos" w:eastAsia="Aptos" w:hAnsi="Aptos" w:cs="Aptos"/>
              </w:rPr>
              <w:t xml:space="preserve">The findings are clear: 9 in 10 professionals report improvements at work </w:t>
            </w:r>
            <w:r w:rsidR="4FDD567F" w:rsidRPr="4DD7E2A2">
              <w:rPr>
                <w:rFonts w:ascii="Aptos" w:eastAsia="Aptos" w:hAnsi="Aptos" w:cs="Aptos"/>
              </w:rPr>
              <w:t>because of</w:t>
            </w:r>
            <w:r w:rsidR="6F263ED0" w:rsidRPr="4DD7E2A2">
              <w:rPr>
                <w:rFonts w:ascii="Aptos" w:eastAsia="Aptos" w:hAnsi="Aptos" w:cs="Aptos"/>
              </w:rPr>
              <w:t xml:space="preserve"> cultures of allyship and belonging.</w:t>
            </w:r>
          </w:p>
          <w:p w14:paraId="5196818C" w14:textId="3431FB40" w:rsidR="0B08D514" w:rsidRDefault="4A165505" w:rsidP="55992155">
            <w:pPr>
              <w:spacing w:before="210" w:after="210"/>
              <w:rPr>
                <w:rFonts w:ascii="Aptos" w:eastAsia="Aptos" w:hAnsi="Aptos" w:cs="Aptos"/>
              </w:rPr>
            </w:pPr>
            <w:r w:rsidRPr="55992155">
              <w:rPr>
                <w:rFonts w:ascii="Aptos" w:eastAsia="Aptos" w:hAnsi="Aptos" w:cs="Aptos"/>
              </w:rPr>
              <w:t>Download the report here:</w:t>
            </w:r>
            <w:r w:rsidR="00FC6F0F" w:rsidRPr="55992155">
              <w:rPr>
                <w:rFonts w:ascii="Aptos" w:eastAsia="Aptos" w:hAnsi="Aptos" w:cs="Aptos"/>
              </w:rPr>
              <w:t xml:space="preserve"> </w:t>
            </w:r>
            <w:hyperlink r:id="rId11">
              <w:r w:rsidR="766BC082" w:rsidRPr="55992155">
                <w:rPr>
                  <w:rStyle w:val="Hyperlink"/>
                  <w:rFonts w:ascii="BlinkMacSystemFont" w:eastAsia="BlinkMacSystemFont" w:hAnsi="BlinkMacSystemFont" w:cs="BlinkMacSystemFont"/>
                  <w:sz w:val="21"/>
                  <w:szCs w:val="21"/>
                </w:rPr>
                <w:t>https://www.lgbtgreat.com/For-All-Full-Report</w:t>
              </w:r>
            </w:hyperlink>
          </w:p>
          <w:p w14:paraId="0F9EDC6E" w14:textId="3EE4E2BE" w:rsidR="0B08D514" w:rsidRDefault="766BC082" w:rsidP="55992155">
            <w:pPr>
              <w:spacing w:before="240" w:after="240"/>
              <w:rPr>
                <w:rFonts w:ascii="Aptos" w:eastAsia="Aptos" w:hAnsi="Aptos" w:cs="Aptos"/>
              </w:rPr>
            </w:pPr>
            <w:r>
              <w:t>Find out more: www.lgbtgreat.com/For-all</w:t>
            </w:r>
            <w:r w:rsidR="4A165505">
              <w:br/>
            </w:r>
          </w:p>
          <w:p w14:paraId="765450D4" w14:textId="0C8558EF" w:rsidR="0B08D514" w:rsidRDefault="5BA9D5CD" w:rsidP="6B618E45">
            <w:pPr>
              <w:spacing w:before="240" w:after="240"/>
              <w:rPr>
                <w:rFonts w:ascii="Aptos" w:eastAsia="Aptos" w:hAnsi="Aptos" w:cs="Aptos"/>
                <w:color w:val="000000" w:themeColor="text1"/>
              </w:rPr>
            </w:pPr>
            <w:r w:rsidRPr="6B618E45">
              <w:rPr>
                <w:rFonts w:ascii="Aptos" w:eastAsia="Aptos" w:hAnsi="Aptos" w:cs="Aptos"/>
                <w:color w:val="000000" w:themeColor="text1"/>
              </w:rPr>
              <w:t xml:space="preserve">#TheBelongingAdvantage #LGBTGreat #ForAll #Allyship #SeeingIsBelieving  </w:t>
            </w:r>
          </w:p>
        </w:tc>
      </w:tr>
      <w:tr w:rsidR="0B08D514" w14:paraId="060D3396" w14:textId="77777777" w:rsidTr="36799B9A">
        <w:trPr>
          <w:trHeight w:val="6585"/>
        </w:trPr>
        <w:tc>
          <w:tcPr>
            <w:tcW w:w="3630" w:type="dxa"/>
            <w:tcMar>
              <w:left w:w="105" w:type="dxa"/>
              <w:right w:w="105" w:type="dxa"/>
            </w:tcMar>
          </w:tcPr>
          <w:p w14:paraId="4D8E2509" w14:textId="43CF66CE" w:rsidR="0B08D514" w:rsidRDefault="38A2C5CC" w:rsidP="2020F71C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B4D3F4" wp14:editId="32A77BC1">
                  <wp:extent cx="2181225" cy="2724150"/>
                  <wp:effectExtent l="0" t="0" r="0" b="0"/>
                  <wp:docPr id="53315099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15099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Mar>
              <w:left w:w="105" w:type="dxa"/>
              <w:right w:w="105" w:type="dxa"/>
            </w:tcMar>
          </w:tcPr>
          <w:p w14:paraId="5E60F2BF" w14:textId="5FE1C0AE" w:rsidR="0B08D514" w:rsidRDefault="6BC451A1" w:rsidP="6B618E45">
            <w:pPr>
              <w:spacing w:before="240" w:after="240"/>
              <w:rPr>
                <w:rFonts w:ascii="Aptos" w:eastAsia="Aptos" w:hAnsi="Aptos" w:cs="Aptos"/>
              </w:rPr>
            </w:pPr>
            <w:r w:rsidRPr="6B618E45">
              <w:rPr>
                <w:rFonts w:ascii="Aptos" w:eastAsia="Aptos" w:hAnsi="Aptos" w:cs="Aptos"/>
              </w:rPr>
              <w:t>The new For All: The Power of Allyship and Belonging report from @LGBT Great shows that visible allyship from senior leaders is crucial to building cultures of inclusion and belonging.</w:t>
            </w:r>
          </w:p>
          <w:p w14:paraId="0F2D45DF" w14:textId="2C98022D" w:rsidR="0B08D514" w:rsidRDefault="0B08D514" w:rsidP="55992155">
            <w:pPr>
              <w:spacing w:before="210" w:after="210"/>
              <w:rPr>
                <w:rFonts w:ascii="Aptos" w:eastAsia="Aptos" w:hAnsi="Aptos" w:cs="Aptos"/>
                <w:highlight w:val="yellow"/>
              </w:rPr>
            </w:pPr>
            <w:r>
              <w:br/>
            </w:r>
            <w:r w:rsidR="38EFA7EE" w:rsidRPr="36799B9A">
              <w:rPr>
                <w:rFonts w:ascii="Aptos" w:eastAsia="Aptos" w:hAnsi="Aptos" w:cs="Aptos"/>
              </w:rPr>
              <w:t>T</w:t>
            </w:r>
            <w:r w:rsidR="4620B7C0" w:rsidRPr="36799B9A">
              <w:rPr>
                <w:rFonts w:ascii="Aptos" w:eastAsia="Aptos" w:hAnsi="Aptos" w:cs="Aptos"/>
              </w:rPr>
              <w:t xml:space="preserve">hrough sharing this research, </w:t>
            </w:r>
            <w:r w:rsidR="3F1C8378" w:rsidRPr="36799B9A">
              <w:rPr>
                <w:rFonts w:ascii="Aptos" w:eastAsia="Aptos" w:hAnsi="Aptos" w:cs="Aptos"/>
              </w:rPr>
              <w:t xml:space="preserve">I </w:t>
            </w:r>
            <w:r w:rsidR="4620B7C0" w:rsidRPr="36799B9A">
              <w:rPr>
                <w:rFonts w:ascii="Aptos" w:eastAsia="Aptos" w:hAnsi="Aptos" w:cs="Aptos"/>
              </w:rPr>
              <w:t>hope to</w:t>
            </w:r>
            <w:r w:rsidR="53F9747C" w:rsidRPr="36799B9A">
              <w:rPr>
                <w:rFonts w:ascii="Aptos" w:eastAsia="Aptos" w:hAnsi="Aptos" w:cs="Aptos"/>
              </w:rPr>
              <w:t xml:space="preserve"> </w:t>
            </w:r>
            <w:r w:rsidR="6BC451A1" w:rsidRPr="36799B9A">
              <w:rPr>
                <w:rFonts w:ascii="Aptos" w:eastAsia="Aptos" w:hAnsi="Aptos" w:cs="Aptos"/>
              </w:rPr>
              <w:t>empower</w:t>
            </w:r>
            <w:r w:rsidR="315DDC7F" w:rsidRPr="36799B9A">
              <w:rPr>
                <w:rFonts w:ascii="Aptos" w:eastAsia="Aptos" w:hAnsi="Aptos" w:cs="Aptos"/>
              </w:rPr>
              <w:t xml:space="preserve"> more </w:t>
            </w:r>
            <w:r w:rsidR="6BC451A1" w:rsidRPr="36799B9A">
              <w:rPr>
                <w:rFonts w:ascii="Aptos" w:eastAsia="Aptos" w:hAnsi="Aptos" w:cs="Aptos"/>
              </w:rPr>
              <w:t>leaders to take action</w:t>
            </w:r>
            <w:r w:rsidR="50D030AF" w:rsidRPr="36799B9A">
              <w:rPr>
                <w:rFonts w:ascii="Aptos" w:eastAsia="Aptos" w:hAnsi="Aptos" w:cs="Aptos"/>
              </w:rPr>
              <w:t xml:space="preserve"> to accelerate inclusion, enhance workplace allyship</w:t>
            </w:r>
            <w:r w:rsidR="6BC451A1" w:rsidRPr="36799B9A">
              <w:rPr>
                <w:rFonts w:ascii="Aptos" w:eastAsia="Aptos" w:hAnsi="Aptos" w:cs="Aptos"/>
              </w:rPr>
              <w:t xml:space="preserve"> and inspire others to do the same.</w:t>
            </w:r>
            <w:r>
              <w:br/>
            </w:r>
            <w:r>
              <w:br/>
            </w:r>
            <w:r w:rsidR="6BC451A1" w:rsidRPr="36799B9A">
              <w:rPr>
                <w:rFonts w:ascii="Aptos" w:eastAsia="Aptos" w:hAnsi="Aptos" w:cs="Aptos"/>
              </w:rPr>
              <w:t xml:space="preserve">Discover </w:t>
            </w:r>
            <w:r w:rsidR="03B1ADCA" w:rsidRPr="36799B9A">
              <w:rPr>
                <w:rFonts w:ascii="Aptos" w:eastAsia="Aptos" w:hAnsi="Aptos" w:cs="Aptos"/>
              </w:rPr>
              <w:t>the Executive Ally Framework by downloading the full report here</w:t>
            </w:r>
            <w:r w:rsidR="6BC451A1" w:rsidRPr="36799B9A">
              <w:rPr>
                <w:rFonts w:ascii="Aptos" w:eastAsia="Aptos" w:hAnsi="Aptos" w:cs="Aptos"/>
              </w:rPr>
              <w:t xml:space="preserve">: </w:t>
            </w:r>
            <w:hyperlink r:id="rId13">
              <w:r w:rsidR="408D30ED" w:rsidRPr="36799B9A">
                <w:rPr>
                  <w:rStyle w:val="Hyperlink"/>
                  <w:rFonts w:ascii="BlinkMacSystemFont" w:eastAsia="BlinkMacSystemFont" w:hAnsi="BlinkMacSystemFont" w:cs="BlinkMacSystemFont"/>
                  <w:sz w:val="21"/>
                  <w:szCs w:val="21"/>
                </w:rPr>
                <w:t>https://www.lgbtgreat.com/For-All-Full-Report</w:t>
              </w:r>
            </w:hyperlink>
          </w:p>
          <w:p w14:paraId="2DDC25BC" w14:textId="2D82F843" w:rsidR="0B08D514" w:rsidRDefault="3A92CF95" w:rsidP="6B618E45">
            <w:pPr>
              <w:spacing w:before="240" w:after="240"/>
              <w:rPr>
                <w:rFonts w:ascii="Aptos" w:eastAsia="Aptos" w:hAnsi="Aptos" w:cs="Aptos"/>
                <w:color w:val="000000" w:themeColor="text1"/>
              </w:rPr>
            </w:pPr>
            <w:r w:rsidRPr="6B618E45">
              <w:rPr>
                <w:rFonts w:ascii="Aptos" w:eastAsia="Aptos" w:hAnsi="Aptos" w:cs="Aptos"/>
                <w:color w:val="000000" w:themeColor="text1"/>
              </w:rPr>
              <w:t xml:space="preserve">#TheBelongingAdvantage #LGBTGreat #ForAll #Allyship #SeeingIsBelieving  </w:t>
            </w:r>
          </w:p>
        </w:tc>
      </w:tr>
      <w:tr w:rsidR="0B08D514" w14:paraId="42581358" w14:textId="77777777" w:rsidTr="36799B9A">
        <w:trPr>
          <w:trHeight w:val="300"/>
        </w:trPr>
        <w:tc>
          <w:tcPr>
            <w:tcW w:w="3630" w:type="dxa"/>
            <w:tcMar>
              <w:left w:w="105" w:type="dxa"/>
              <w:right w:w="105" w:type="dxa"/>
            </w:tcMar>
          </w:tcPr>
          <w:p w14:paraId="5B193342" w14:textId="11F79526" w:rsidR="11398179" w:rsidRDefault="174D8C04" w:rsidP="22E402AC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413D9D7C" wp14:editId="0B552C31">
                  <wp:extent cx="2181225" cy="2181225"/>
                  <wp:effectExtent l="0" t="0" r="0" b="0"/>
                  <wp:docPr id="39955447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19034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tcMar>
              <w:left w:w="105" w:type="dxa"/>
              <w:right w:w="105" w:type="dxa"/>
            </w:tcMar>
          </w:tcPr>
          <w:p w14:paraId="5B5F8CCA" w14:textId="4D249C76" w:rsidR="11398179" w:rsidRDefault="54A09C8A" w:rsidP="6B618E45">
            <w:pPr>
              <w:spacing w:before="240" w:after="240"/>
              <w:rPr>
                <w:rFonts w:ascii="Aptos" w:eastAsia="Aptos" w:hAnsi="Aptos" w:cs="Aptos"/>
              </w:rPr>
            </w:pPr>
            <w:r w:rsidRPr="36799B9A">
              <w:rPr>
                <w:rFonts w:ascii="Aptos" w:eastAsia="Aptos" w:hAnsi="Aptos" w:cs="Aptos"/>
              </w:rPr>
              <w:t xml:space="preserve">True belonging in the workplace happens when allyship is </w:t>
            </w:r>
            <w:r w:rsidR="25594349" w:rsidRPr="36799B9A">
              <w:rPr>
                <w:rFonts w:ascii="Aptos" w:eastAsia="Aptos" w:hAnsi="Aptos" w:cs="Aptos"/>
              </w:rPr>
              <w:t xml:space="preserve">experienced </w:t>
            </w:r>
            <w:r w:rsidRPr="36799B9A">
              <w:rPr>
                <w:rFonts w:ascii="Aptos" w:eastAsia="Aptos" w:hAnsi="Aptos" w:cs="Aptos"/>
              </w:rPr>
              <w:t>every day.</w:t>
            </w:r>
            <w:r>
              <w:br/>
            </w:r>
            <w:r>
              <w:br/>
            </w:r>
            <w:r w:rsidR="4BC2F4CF" w:rsidRPr="36799B9A">
              <w:rPr>
                <w:rFonts w:ascii="Aptos" w:eastAsia="Aptos" w:hAnsi="Aptos" w:cs="Aptos"/>
              </w:rPr>
              <w:t>I'm</w:t>
            </w:r>
            <w:r w:rsidR="642DE850" w:rsidRPr="36799B9A">
              <w:rPr>
                <w:rFonts w:ascii="Aptos" w:eastAsia="Aptos" w:hAnsi="Aptos" w:cs="Aptos"/>
              </w:rPr>
              <w:t xml:space="preserve"> </w:t>
            </w:r>
            <w:r w:rsidR="75DA290C" w:rsidRPr="36799B9A">
              <w:rPr>
                <w:rFonts w:ascii="Aptos" w:eastAsia="Aptos" w:hAnsi="Aptos" w:cs="Aptos"/>
              </w:rPr>
              <w:t>exci</w:t>
            </w:r>
            <w:r w:rsidR="642DE850" w:rsidRPr="36799B9A">
              <w:rPr>
                <w:rFonts w:ascii="Aptos" w:eastAsia="Aptos" w:hAnsi="Aptos" w:cs="Aptos"/>
              </w:rPr>
              <w:t xml:space="preserve">ted to share </w:t>
            </w:r>
            <w:r w:rsidR="0071E1BF" w:rsidRPr="36799B9A">
              <w:rPr>
                <w:rFonts w:ascii="Aptos" w:eastAsia="Aptos" w:hAnsi="Aptos" w:cs="Aptos"/>
              </w:rPr>
              <w:t>LGBT Great’s</w:t>
            </w:r>
            <w:r w:rsidRPr="36799B9A">
              <w:rPr>
                <w:rFonts w:ascii="Aptos" w:eastAsia="Aptos" w:hAnsi="Aptos" w:cs="Aptos"/>
              </w:rPr>
              <w:t xml:space="preserve"> latest research, For All: The Power of Allyship and Belonging, which found that 81% of respondents agree that allyship contributes to a stronger sense of belonging.</w:t>
            </w:r>
          </w:p>
          <w:p w14:paraId="2767A96A" w14:textId="7B314AE3" w:rsidR="0892789F" w:rsidRDefault="0892789F" w:rsidP="55992155">
            <w:pPr>
              <w:pStyle w:val="ListParagraph"/>
              <w:spacing w:before="240" w:after="240"/>
              <w:rPr>
                <w:rFonts w:ascii="Helvetica Neue" w:eastAsia="Helvetica Neue" w:hAnsi="Helvetica Neue" w:cs="Helvetica Neue"/>
              </w:rPr>
            </w:pPr>
            <w:r w:rsidRPr="55992155">
              <w:rPr>
                <w:rFonts w:ascii="Aptos" w:eastAsia="Aptos" w:hAnsi="Aptos" w:cs="Aptos"/>
              </w:rPr>
              <w:t xml:space="preserve">Download the Executive Summary here: </w:t>
            </w:r>
            <w:hyperlink r:id="rId15">
              <w:r w:rsidRPr="55992155">
                <w:rPr>
                  <w:rStyle w:val="Hyperlink"/>
                  <w:rFonts w:ascii="Helvetica Neue" w:eastAsia="Helvetica Neue" w:hAnsi="Helvetica Neue" w:cs="Helvetica Neue"/>
                  <w:sz w:val="19"/>
                  <w:szCs w:val="19"/>
                </w:rPr>
                <w:t>https://www.lgbtgreat.com/For-All-Exec-Summary</w:t>
              </w:r>
            </w:hyperlink>
          </w:p>
          <w:p w14:paraId="2F533111" w14:textId="29EEF483" w:rsidR="11398179" w:rsidRDefault="54A09C8A" w:rsidP="55992155">
            <w:pPr>
              <w:pStyle w:val="ListParagraph"/>
              <w:spacing w:before="240" w:after="240"/>
              <w:rPr>
                <w:rFonts w:ascii="Helvetica Neue" w:eastAsia="Helvetica Neue" w:hAnsi="Helvetica Neue" w:cs="Helvetica Neue"/>
              </w:rPr>
            </w:pPr>
            <w:r w:rsidRPr="55992155">
              <w:rPr>
                <w:rFonts w:ascii="Aptos" w:eastAsia="Aptos" w:hAnsi="Aptos" w:cs="Aptos"/>
              </w:rPr>
              <w:t xml:space="preserve">Find out more here: </w:t>
            </w:r>
            <w:hyperlink r:id="rId16">
              <w:r w:rsidR="00FC6F0F" w:rsidRPr="55992155">
                <w:rPr>
                  <w:rStyle w:val="Hyperlink"/>
                  <w:rFonts w:ascii="Aptos" w:eastAsia="Aptos" w:hAnsi="Aptos" w:cs="Aptos"/>
                </w:rPr>
                <w:t>www.lgbtgreat.com/For-All</w:t>
              </w:r>
            </w:hyperlink>
          </w:p>
          <w:p w14:paraId="02411A42" w14:textId="5907A387" w:rsidR="11398179" w:rsidRDefault="11398179" w:rsidP="55992155">
            <w:pPr>
              <w:spacing w:before="240" w:after="240"/>
              <w:ind w:left="720"/>
              <w:rPr>
                <w:rFonts w:ascii="Aptos" w:eastAsia="Aptos" w:hAnsi="Aptos" w:cs="Aptos"/>
              </w:rPr>
            </w:pPr>
          </w:p>
          <w:p w14:paraId="703A046A" w14:textId="2EFAE0EE" w:rsidR="11398179" w:rsidRDefault="58567E32" w:rsidP="163C6A20">
            <w:pPr>
              <w:spacing w:before="240" w:after="240"/>
              <w:rPr>
                <w:rFonts w:ascii="Aptos" w:eastAsia="Aptos" w:hAnsi="Aptos" w:cs="Aptos"/>
                <w:color w:val="000000" w:themeColor="text1"/>
              </w:rPr>
            </w:pPr>
            <w:r w:rsidRPr="163C6A20">
              <w:rPr>
                <w:rFonts w:ascii="Aptos" w:eastAsia="Aptos" w:hAnsi="Aptos" w:cs="Aptos"/>
                <w:color w:val="000000" w:themeColor="text1"/>
              </w:rPr>
              <w:t xml:space="preserve">#TheBelongingAdvantage #LGBTGreat #ForAll #Allyship #SeeingIsBelieving  </w:t>
            </w:r>
          </w:p>
        </w:tc>
      </w:tr>
    </w:tbl>
    <w:p w14:paraId="6BB5E374" w14:textId="7CEAA131" w:rsidR="0B08D514" w:rsidRDefault="0B08D514" w:rsidP="0B08D514">
      <w:pPr>
        <w:rPr>
          <w:rFonts w:ascii="Aptos" w:eastAsia="Aptos" w:hAnsi="Aptos" w:cs="Aptos"/>
          <w:color w:val="000000" w:themeColor="text1"/>
        </w:rPr>
      </w:pPr>
    </w:p>
    <w:p w14:paraId="1D79F976" w14:textId="35309DDA" w:rsidR="3491B7F8" w:rsidRDefault="3491B7F8" w:rsidP="71285738">
      <w:pPr>
        <w:rPr>
          <w:rFonts w:ascii="Aptos" w:eastAsia="Aptos" w:hAnsi="Aptos" w:cs="Aptos"/>
        </w:rPr>
      </w:pPr>
      <w:r w:rsidRPr="71285738">
        <w:rPr>
          <w:rFonts w:ascii="Aptos" w:eastAsia="Aptos" w:hAnsi="Aptos" w:cs="Aptos"/>
        </w:rPr>
        <w:t>Tags: @LGBT Great</w:t>
      </w:r>
    </w:p>
    <w:sectPr w:rsidR="3491B7F8">
      <w:headerReference w:type="default" r:id="rId17"/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E24E" w14:textId="77777777" w:rsidR="003E133B" w:rsidRDefault="003E133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6C2BC80" w14:textId="77777777" w:rsidR="003E133B" w:rsidRDefault="003E133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roman"/>
    <w:pitch w:val="default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BlinkMacSystemFont">
    <w:altName w:val="Cambria"/>
    <w:panose1 w:val="00000000000000000000"/>
    <w:charset w:val="00"/>
    <w:family w:val="roman"/>
    <w:notTrueType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08D514" w14:paraId="12B26790" w14:textId="77777777" w:rsidTr="0B08D514">
      <w:trPr>
        <w:trHeight w:val="300"/>
      </w:trPr>
      <w:tc>
        <w:tcPr>
          <w:tcW w:w="3005" w:type="dxa"/>
        </w:tcPr>
        <w:p w14:paraId="249071C7" w14:textId="1AB10059" w:rsidR="0B08D514" w:rsidRDefault="0B08D514" w:rsidP="0B08D514">
          <w:pPr>
            <w:pStyle w:val="Header"/>
            <w:ind w:left="-115"/>
            <w:rPr>
              <w:rFonts w:hint="eastAsia"/>
            </w:rPr>
          </w:pPr>
        </w:p>
      </w:tc>
      <w:tc>
        <w:tcPr>
          <w:tcW w:w="3005" w:type="dxa"/>
        </w:tcPr>
        <w:p w14:paraId="50DA4099" w14:textId="2F1BF2F3" w:rsidR="0B08D514" w:rsidRDefault="0B08D514" w:rsidP="0B08D514">
          <w:pPr>
            <w:pStyle w:val="Header"/>
            <w:jc w:val="center"/>
            <w:rPr>
              <w:rFonts w:hint="eastAsia"/>
            </w:rPr>
          </w:pPr>
        </w:p>
      </w:tc>
      <w:tc>
        <w:tcPr>
          <w:tcW w:w="3005" w:type="dxa"/>
        </w:tcPr>
        <w:p w14:paraId="294ED7B4" w14:textId="56BD4641" w:rsidR="0B08D514" w:rsidRDefault="0B08D514" w:rsidP="0B08D514">
          <w:pPr>
            <w:pStyle w:val="Header"/>
            <w:ind w:right="-115"/>
            <w:jc w:val="right"/>
            <w:rPr>
              <w:rFonts w:hint="eastAsia"/>
            </w:rPr>
          </w:pPr>
        </w:p>
      </w:tc>
    </w:tr>
  </w:tbl>
  <w:p w14:paraId="787ECA3D" w14:textId="78343A60" w:rsidR="0B08D514" w:rsidRDefault="0B08D514" w:rsidP="0B08D514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13B2" w14:textId="77777777" w:rsidR="003E133B" w:rsidRDefault="003E133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53D03FE" w14:textId="77777777" w:rsidR="003E133B" w:rsidRDefault="003E133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08D514" w14:paraId="52CB66F5" w14:textId="77777777" w:rsidTr="0B08D514">
      <w:trPr>
        <w:trHeight w:val="870"/>
      </w:trPr>
      <w:tc>
        <w:tcPr>
          <w:tcW w:w="3005" w:type="dxa"/>
        </w:tcPr>
        <w:p w14:paraId="057EB169" w14:textId="726C3739" w:rsidR="0B08D514" w:rsidRDefault="0B08D514" w:rsidP="0B08D514">
          <w:pPr>
            <w:ind w:left="-115"/>
            <w:rPr>
              <w:rFonts w:ascii="Nunito" w:eastAsia="Nunito" w:hAnsi="Nunito" w:cs="Nunito"/>
              <w:color w:val="000000" w:themeColor="text1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0C9EA21F" wp14:editId="0ED43643">
                <wp:extent cx="1771650" cy="518674"/>
                <wp:effectExtent l="0" t="0" r="0" b="0"/>
                <wp:docPr id="1389643318" name="drawing" descr="A black background with a black squar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809017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518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C4FDD01" w14:textId="699572AA" w:rsidR="0B08D514" w:rsidRDefault="0B08D514" w:rsidP="0B08D514">
          <w:pPr>
            <w:pStyle w:val="Header"/>
            <w:jc w:val="center"/>
            <w:rPr>
              <w:rFonts w:hint="eastAsia"/>
            </w:rPr>
          </w:pPr>
        </w:p>
      </w:tc>
      <w:tc>
        <w:tcPr>
          <w:tcW w:w="3005" w:type="dxa"/>
        </w:tcPr>
        <w:p w14:paraId="6AB2AB76" w14:textId="20A1B2E4" w:rsidR="0B08D514" w:rsidRDefault="0B08D514" w:rsidP="0B08D514">
          <w:pPr>
            <w:pStyle w:val="Header"/>
            <w:ind w:right="-115"/>
            <w:jc w:val="right"/>
            <w:rPr>
              <w:rFonts w:hint="eastAsia"/>
            </w:rPr>
          </w:pPr>
        </w:p>
      </w:tc>
    </w:tr>
  </w:tbl>
  <w:p w14:paraId="4D28AABF" w14:textId="00E4AFFF" w:rsidR="0B08D514" w:rsidRDefault="0B08D514" w:rsidP="0B08D514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42869"/>
    <w:multiLevelType w:val="hybridMultilevel"/>
    <w:tmpl w:val="546642F8"/>
    <w:lvl w:ilvl="0" w:tplc="89DE6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AB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06E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86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6A8A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4EE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E5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8F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6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EB4E7"/>
    <w:multiLevelType w:val="hybridMultilevel"/>
    <w:tmpl w:val="03BEEFDE"/>
    <w:lvl w:ilvl="0" w:tplc="B5A63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D0D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A83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40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8C3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76E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285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A45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560A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697413">
    <w:abstractNumId w:val="1"/>
  </w:num>
  <w:num w:numId="2" w16cid:durableId="203202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236474"/>
    <w:rsid w:val="00034AE7"/>
    <w:rsid w:val="003E133B"/>
    <w:rsid w:val="0071E1BF"/>
    <w:rsid w:val="007C0565"/>
    <w:rsid w:val="00B34EA0"/>
    <w:rsid w:val="00FC6F0F"/>
    <w:rsid w:val="0247F9FD"/>
    <w:rsid w:val="02B7248E"/>
    <w:rsid w:val="03AE5771"/>
    <w:rsid w:val="03B1ADCA"/>
    <w:rsid w:val="04274AEA"/>
    <w:rsid w:val="048F63D2"/>
    <w:rsid w:val="04B694E0"/>
    <w:rsid w:val="05838866"/>
    <w:rsid w:val="067E228B"/>
    <w:rsid w:val="067EC678"/>
    <w:rsid w:val="06C126AB"/>
    <w:rsid w:val="06D57F77"/>
    <w:rsid w:val="07303E0F"/>
    <w:rsid w:val="07CC0D2C"/>
    <w:rsid w:val="087C3D56"/>
    <w:rsid w:val="0892789F"/>
    <w:rsid w:val="0973E4AD"/>
    <w:rsid w:val="0A606261"/>
    <w:rsid w:val="0B08D514"/>
    <w:rsid w:val="0C97B081"/>
    <w:rsid w:val="0CE2432E"/>
    <w:rsid w:val="0D34694F"/>
    <w:rsid w:val="0D846CB3"/>
    <w:rsid w:val="0DD410F4"/>
    <w:rsid w:val="0E82F78E"/>
    <w:rsid w:val="0FE4DA3A"/>
    <w:rsid w:val="10A6A2C8"/>
    <w:rsid w:val="11398179"/>
    <w:rsid w:val="1210EB85"/>
    <w:rsid w:val="1239237C"/>
    <w:rsid w:val="1273E9CC"/>
    <w:rsid w:val="1274286A"/>
    <w:rsid w:val="12E52592"/>
    <w:rsid w:val="1350245C"/>
    <w:rsid w:val="151956C7"/>
    <w:rsid w:val="1625B2BE"/>
    <w:rsid w:val="163759FF"/>
    <w:rsid w:val="163C6A20"/>
    <w:rsid w:val="16A38CA5"/>
    <w:rsid w:val="16FBFD7B"/>
    <w:rsid w:val="174D8C04"/>
    <w:rsid w:val="181FA4B6"/>
    <w:rsid w:val="19560F20"/>
    <w:rsid w:val="1A19266B"/>
    <w:rsid w:val="1B535743"/>
    <w:rsid w:val="1B731DB5"/>
    <w:rsid w:val="1CEE7560"/>
    <w:rsid w:val="1CFA8E80"/>
    <w:rsid w:val="1D97F2D6"/>
    <w:rsid w:val="1E903E24"/>
    <w:rsid w:val="2020F71C"/>
    <w:rsid w:val="20CF0AB4"/>
    <w:rsid w:val="20D264BF"/>
    <w:rsid w:val="21A27B3D"/>
    <w:rsid w:val="21D1368F"/>
    <w:rsid w:val="22E402AC"/>
    <w:rsid w:val="231D8ACD"/>
    <w:rsid w:val="234DC7BE"/>
    <w:rsid w:val="23931A4A"/>
    <w:rsid w:val="2445FD8A"/>
    <w:rsid w:val="2478AE29"/>
    <w:rsid w:val="24CA6A9E"/>
    <w:rsid w:val="253443F3"/>
    <w:rsid w:val="25594349"/>
    <w:rsid w:val="264A0451"/>
    <w:rsid w:val="2744461F"/>
    <w:rsid w:val="29302560"/>
    <w:rsid w:val="29B323E0"/>
    <w:rsid w:val="2D6C5979"/>
    <w:rsid w:val="2D6FB0B6"/>
    <w:rsid w:val="31014CAC"/>
    <w:rsid w:val="3148D2D6"/>
    <w:rsid w:val="315DDC7F"/>
    <w:rsid w:val="3162F440"/>
    <w:rsid w:val="31FC5637"/>
    <w:rsid w:val="321E8A92"/>
    <w:rsid w:val="32830E6D"/>
    <w:rsid w:val="32971C64"/>
    <w:rsid w:val="331949EF"/>
    <w:rsid w:val="3321ECCE"/>
    <w:rsid w:val="336FB54D"/>
    <w:rsid w:val="33C1425D"/>
    <w:rsid w:val="347874D0"/>
    <w:rsid w:val="3491B7F8"/>
    <w:rsid w:val="34B752FD"/>
    <w:rsid w:val="3594EFAD"/>
    <w:rsid w:val="35A0E1E6"/>
    <w:rsid w:val="3630C06F"/>
    <w:rsid w:val="36799B9A"/>
    <w:rsid w:val="36F50292"/>
    <w:rsid w:val="377C1233"/>
    <w:rsid w:val="38A2C5CC"/>
    <w:rsid w:val="38B1947D"/>
    <w:rsid w:val="38EFA7EE"/>
    <w:rsid w:val="3967363A"/>
    <w:rsid w:val="39ACFBF5"/>
    <w:rsid w:val="3A3B7A91"/>
    <w:rsid w:val="3A534B56"/>
    <w:rsid w:val="3A8AE5B0"/>
    <w:rsid w:val="3A92CF95"/>
    <w:rsid w:val="3AEB3B4D"/>
    <w:rsid w:val="3B3AF696"/>
    <w:rsid w:val="3B5D9E46"/>
    <w:rsid w:val="3B7EB2EE"/>
    <w:rsid w:val="3D9A6653"/>
    <w:rsid w:val="3E7859BB"/>
    <w:rsid w:val="3F1C8378"/>
    <w:rsid w:val="408D30ED"/>
    <w:rsid w:val="40C2BB74"/>
    <w:rsid w:val="419A239A"/>
    <w:rsid w:val="43755CD2"/>
    <w:rsid w:val="43B5A65A"/>
    <w:rsid w:val="4436531D"/>
    <w:rsid w:val="4620B7C0"/>
    <w:rsid w:val="465852E6"/>
    <w:rsid w:val="482882EB"/>
    <w:rsid w:val="4901D9B1"/>
    <w:rsid w:val="496911DF"/>
    <w:rsid w:val="49E1EF99"/>
    <w:rsid w:val="4A14A4C6"/>
    <w:rsid w:val="4A165505"/>
    <w:rsid w:val="4B039156"/>
    <w:rsid w:val="4BC2F4CF"/>
    <w:rsid w:val="4C898B8E"/>
    <w:rsid w:val="4C9082D7"/>
    <w:rsid w:val="4DD7E2A2"/>
    <w:rsid w:val="4EF44DE7"/>
    <w:rsid w:val="4F97FE7A"/>
    <w:rsid w:val="4FDD567F"/>
    <w:rsid w:val="4FEAC464"/>
    <w:rsid w:val="50D030AF"/>
    <w:rsid w:val="50D7DF67"/>
    <w:rsid w:val="51382F12"/>
    <w:rsid w:val="52D5F8EC"/>
    <w:rsid w:val="5366A3F3"/>
    <w:rsid w:val="53982714"/>
    <w:rsid w:val="53F9747C"/>
    <w:rsid w:val="547F1536"/>
    <w:rsid w:val="54A09C8A"/>
    <w:rsid w:val="54ED2CA7"/>
    <w:rsid w:val="55992155"/>
    <w:rsid w:val="56B8630A"/>
    <w:rsid w:val="58567E32"/>
    <w:rsid w:val="586602F0"/>
    <w:rsid w:val="58D616A4"/>
    <w:rsid w:val="58D6D5CC"/>
    <w:rsid w:val="59889A04"/>
    <w:rsid w:val="59AEA721"/>
    <w:rsid w:val="59BC422B"/>
    <w:rsid w:val="5A69B9F4"/>
    <w:rsid w:val="5A7C8AA7"/>
    <w:rsid w:val="5A8E723C"/>
    <w:rsid w:val="5BA9D5CD"/>
    <w:rsid w:val="5C2D8B2E"/>
    <w:rsid w:val="5C39D9F2"/>
    <w:rsid w:val="5DAE2707"/>
    <w:rsid w:val="5E0E5834"/>
    <w:rsid w:val="5EC1D685"/>
    <w:rsid w:val="5F36F64C"/>
    <w:rsid w:val="60ADC61F"/>
    <w:rsid w:val="613365D5"/>
    <w:rsid w:val="62ADF27F"/>
    <w:rsid w:val="62F564A6"/>
    <w:rsid w:val="63236474"/>
    <w:rsid w:val="637A48F2"/>
    <w:rsid w:val="639EB8FF"/>
    <w:rsid w:val="63FCECEB"/>
    <w:rsid w:val="642DE850"/>
    <w:rsid w:val="64572FB1"/>
    <w:rsid w:val="64DDC5F0"/>
    <w:rsid w:val="64EE39EA"/>
    <w:rsid w:val="65690159"/>
    <w:rsid w:val="66154993"/>
    <w:rsid w:val="6686FC08"/>
    <w:rsid w:val="66E93A32"/>
    <w:rsid w:val="66EDBFB4"/>
    <w:rsid w:val="67464DF3"/>
    <w:rsid w:val="6A0EBCE0"/>
    <w:rsid w:val="6AA41BB8"/>
    <w:rsid w:val="6AD41804"/>
    <w:rsid w:val="6B069D45"/>
    <w:rsid w:val="6B618E45"/>
    <w:rsid w:val="6BC451A1"/>
    <w:rsid w:val="6C24181B"/>
    <w:rsid w:val="6CC9DFEC"/>
    <w:rsid w:val="6D1E8BBC"/>
    <w:rsid w:val="6F12943E"/>
    <w:rsid w:val="6F263ED0"/>
    <w:rsid w:val="6F3D6288"/>
    <w:rsid w:val="6F484381"/>
    <w:rsid w:val="6F9694D2"/>
    <w:rsid w:val="70EE4803"/>
    <w:rsid w:val="71285738"/>
    <w:rsid w:val="72934BEB"/>
    <w:rsid w:val="73920A92"/>
    <w:rsid w:val="742F4FAB"/>
    <w:rsid w:val="74348810"/>
    <w:rsid w:val="74B2B2B0"/>
    <w:rsid w:val="750698CB"/>
    <w:rsid w:val="754436C9"/>
    <w:rsid w:val="7552815C"/>
    <w:rsid w:val="75B9D66F"/>
    <w:rsid w:val="75DA290C"/>
    <w:rsid w:val="75F4F531"/>
    <w:rsid w:val="766BC082"/>
    <w:rsid w:val="7670383B"/>
    <w:rsid w:val="76FCC168"/>
    <w:rsid w:val="7733C94E"/>
    <w:rsid w:val="773EA13C"/>
    <w:rsid w:val="78B72526"/>
    <w:rsid w:val="78DD95B6"/>
    <w:rsid w:val="7B02534D"/>
    <w:rsid w:val="7B3E3E7E"/>
    <w:rsid w:val="7B5F9915"/>
    <w:rsid w:val="7D4FC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36474"/>
  <w15:chartTrackingRefBased/>
  <w15:docId w15:val="{0F657559-8464-46F2-BBC3-3A8706363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B08D514"/>
    <w:rPr>
      <w:color w:val="467886"/>
      <w:u w:val="single"/>
    </w:rPr>
  </w:style>
  <w:style w:type="paragraph" w:styleId="Header">
    <w:name w:val="header"/>
    <w:basedOn w:val="Normal"/>
    <w:uiPriority w:val="99"/>
    <w:unhideWhenUsed/>
    <w:rsid w:val="0B08D514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B08D514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2020F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gbtgreat.com/For-All-Full-Repor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gbtgreat.com/For-Al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gbtgreat.com/For-All-Full-Report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gbtgreat.com/For-All-Exec-Summary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749137-c6fd-4ede-ab85-9f38dbb56f0f" xsi:nil="true"/>
    <lcf76f155ced4ddcb4097134ff3c332f xmlns="886970f1-be3d-4753-8240-7f889c9802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3197BB844D8F4ABD812DF593F71D93" ma:contentTypeVersion="18" ma:contentTypeDescription="Create a new document." ma:contentTypeScope="" ma:versionID="6c19515e19e5bc34635e44ac0d5e9f6b">
  <xsd:schema xmlns:xsd="http://www.w3.org/2001/XMLSchema" xmlns:xs="http://www.w3.org/2001/XMLSchema" xmlns:p="http://schemas.microsoft.com/office/2006/metadata/properties" xmlns:ns2="886970f1-be3d-4753-8240-7f889c9802fc" xmlns:ns3="3e749137-c6fd-4ede-ab85-9f38dbb56f0f" targetNamespace="http://schemas.microsoft.com/office/2006/metadata/properties" ma:root="true" ma:fieldsID="a2e0c9f92d345b15eeed270f61d01153" ns2:_="" ns3:_="">
    <xsd:import namespace="886970f1-be3d-4753-8240-7f889c9802fc"/>
    <xsd:import namespace="3e749137-c6fd-4ede-ab85-9f38dbb56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970f1-be3d-4753-8240-7f889c980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2a391a-952d-43f3-ab5a-1ae64c286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49137-c6fd-4ede-ab85-9f38dbb56f0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416b08-2c16-44e8-a548-dd11e887d164}" ma:internalName="TaxCatchAll" ma:showField="CatchAllData" ma:web="3e749137-c6fd-4ede-ab85-9f38dbb56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569711-BC12-42EE-85BE-2DAD24EB4188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e749137-c6fd-4ede-ab85-9f38dbb56f0f"/>
    <ds:schemaRef ds:uri="http://www.w3.org/XML/1998/namespace"/>
    <ds:schemaRef ds:uri="http://purl.org/dc/dcmitype/"/>
    <ds:schemaRef ds:uri="886970f1-be3d-4753-8240-7f889c9802fc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F8E159C-D5AE-4AF9-993A-04E99E2B2E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043CE9-1026-4EE8-B841-BBDD57242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6970f1-be3d-4753-8240-7f889c9802fc"/>
    <ds:schemaRef ds:uri="3e749137-c6fd-4ede-ab85-9f38dbb56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Abigael Morley</dc:creator>
  <cp:keywords/>
  <dc:description/>
  <cp:lastModifiedBy>Lauren Cahill</cp:lastModifiedBy>
  <cp:revision>2</cp:revision>
  <dcterms:created xsi:type="dcterms:W3CDTF">2025-10-21T12:20:00Z</dcterms:created>
  <dcterms:modified xsi:type="dcterms:W3CDTF">2025-10-21T12:20:00Z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0x010100523197BB844D8F4ABD812DF593F71D93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